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5513" w14:textId="13F102C1" w:rsidR="00FC342F" w:rsidRDefault="00954A96">
      <w:r>
        <w:rPr>
          <w:rFonts w:ascii="Calibri" w:hAnsi="Calibri" w:cs="Times New Roman"/>
          <w:b/>
          <w:bCs/>
          <w:noProof/>
          <w:color w:val="C00000"/>
          <w:sz w:val="44"/>
          <w:szCs w:val="44"/>
        </w:rPr>
        <w:drawing>
          <wp:inline distT="0" distB="0" distL="0" distR="0" wp14:anchorId="3F8EA908" wp14:editId="0E7373D2">
            <wp:extent cx="6848475" cy="1943100"/>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9329" cy="1943342"/>
                    </a:xfrm>
                    <a:prstGeom prst="rect">
                      <a:avLst/>
                    </a:prstGeom>
                    <a:noFill/>
                  </pic:spPr>
                </pic:pic>
              </a:graphicData>
            </a:graphic>
          </wp:inline>
        </w:drawing>
      </w:r>
    </w:p>
    <w:p w14:paraId="3E59A774" w14:textId="2626F0C3" w:rsidR="00954A96" w:rsidRPr="003B08DF" w:rsidRDefault="00954A96" w:rsidP="00954A96">
      <w:pPr>
        <w:autoSpaceDE w:val="0"/>
        <w:autoSpaceDN w:val="0"/>
        <w:spacing w:after="280" w:line="288" w:lineRule="atLeast"/>
        <w:jc w:val="center"/>
        <w:rPr>
          <w:rFonts w:ascii="Calibri" w:hAnsi="Calibri" w:cs="Times New Roman"/>
          <w:b/>
          <w:bCs/>
          <w:sz w:val="56"/>
          <w:szCs w:val="56"/>
        </w:rPr>
      </w:pPr>
      <w:r w:rsidRPr="003B08DF">
        <w:rPr>
          <w:rFonts w:ascii="Calibri" w:hAnsi="Calibri" w:cs="Times New Roman"/>
          <w:b/>
          <w:bCs/>
          <w:color w:val="C00000"/>
          <w:sz w:val="56"/>
          <w:szCs w:val="56"/>
        </w:rPr>
        <w:t>11</w:t>
      </w:r>
      <w:r>
        <w:rPr>
          <w:rFonts w:ascii="Calibri" w:hAnsi="Calibri" w:cs="Times New Roman"/>
          <w:b/>
          <w:bCs/>
          <w:color w:val="C00000"/>
          <w:sz w:val="56"/>
          <w:szCs w:val="56"/>
        </w:rPr>
        <w:t>9</w:t>
      </w:r>
      <w:r w:rsidRPr="003B08DF">
        <w:rPr>
          <w:rFonts w:ascii="Calibri" w:hAnsi="Calibri" w:cs="Times New Roman"/>
          <w:b/>
          <w:bCs/>
          <w:color w:val="C00000"/>
          <w:sz w:val="56"/>
          <w:szCs w:val="56"/>
        </w:rPr>
        <w:t xml:space="preserve">th Town Hall </w:t>
      </w:r>
      <w:r w:rsidRPr="003B08DF">
        <w:rPr>
          <w:rFonts w:ascii="Calibri" w:hAnsi="Calibri" w:cs="Times New Roman"/>
          <w:b/>
          <w:bCs/>
          <w:sz w:val="56"/>
          <w:szCs w:val="56"/>
        </w:rPr>
        <w:t>in-person and virtually</w:t>
      </w:r>
    </w:p>
    <w:p w14:paraId="1079F452" w14:textId="11DAC425" w:rsidR="00954A96" w:rsidRPr="005C1981" w:rsidRDefault="00954A96" w:rsidP="00954A96">
      <w:pPr>
        <w:autoSpaceDE w:val="0"/>
        <w:autoSpaceDN w:val="0"/>
        <w:spacing w:after="280" w:line="288" w:lineRule="atLeast"/>
        <w:jc w:val="center"/>
        <w:rPr>
          <w:rFonts w:ascii="Calibri" w:hAnsi="Calibri" w:cs="Times New Roman"/>
          <w:b/>
          <w:bCs/>
          <w:color w:val="C00000"/>
          <w:sz w:val="52"/>
          <w:szCs w:val="52"/>
        </w:rPr>
      </w:pPr>
      <w:r>
        <w:rPr>
          <w:rFonts w:ascii="Calibri" w:hAnsi="Calibri" w:cs="Times New Roman"/>
          <w:b/>
          <w:bCs/>
          <w:sz w:val="52"/>
          <w:szCs w:val="52"/>
        </w:rPr>
        <w:t>Monday</w:t>
      </w:r>
      <w:r w:rsidRPr="003B08DF">
        <w:rPr>
          <w:rFonts w:ascii="Calibri" w:hAnsi="Calibri" w:cs="Times New Roman"/>
          <w:b/>
          <w:bCs/>
          <w:sz w:val="52"/>
          <w:szCs w:val="52"/>
        </w:rPr>
        <w:t>, Ju</w:t>
      </w:r>
      <w:r>
        <w:rPr>
          <w:rFonts w:ascii="Calibri" w:hAnsi="Calibri" w:cs="Times New Roman"/>
          <w:b/>
          <w:bCs/>
          <w:sz w:val="52"/>
          <w:szCs w:val="52"/>
        </w:rPr>
        <w:t>ly</w:t>
      </w:r>
      <w:r w:rsidRPr="003B08DF">
        <w:rPr>
          <w:rFonts w:ascii="Calibri" w:hAnsi="Calibri" w:cs="Times New Roman"/>
          <w:b/>
          <w:bCs/>
          <w:sz w:val="52"/>
          <w:szCs w:val="52"/>
        </w:rPr>
        <w:t xml:space="preserve"> 1</w:t>
      </w:r>
      <w:r>
        <w:rPr>
          <w:rFonts w:ascii="Calibri" w:hAnsi="Calibri" w:cs="Times New Roman"/>
          <w:b/>
          <w:bCs/>
          <w:sz w:val="52"/>
          <w:szCs w:val="52"/>
        </w:rPr>
        <w:t>8</w:t>
      </w:r>
      <w:r w:rsidRPr="003B08DF">
        <w:rPr>
          <w:rFonts w:ascii="Calibri" w:hAnsi="Calibri" w:cs="Times New Roman"/>
          <w:b/>
          <w:bCs/>
          <w:sz w:val="52"/>
          <w:szCs w:val="52"/>
        </w:rPr>
        <w:t xml:space="preserve">th @ </w:t>
      </w:r>
      <w:r>
        <w:rPr>
          <w:rFonts w:ascii="Calibri" w:hAnsi="Calibri" w:cs="Times New Roman"/>
          <w:b/>
          <w:bCs/>
          <w:sz w:val="52"/>
          <w:szCs w:val="52"/>
        </w:rPr>
        <w:t>10:30 a</w:t>
      </w:r>
      <w:r w:rsidRPr="003B08DF">
        <w:rPr>
          <w:rFonts w:ascii="Calibri" w:hAnsi="Calibri" w:cs="Times New Roman"/>
          <w:b/>
          <w:bCs/>
          <w:sz w:val="52"/>
          <w:szCs w:val="52"/>
        </w:rPr>
        <w:t xml:space="preserve">.m. </w:t>
      </w:r>
    </w:p>
    <w:p w14:paraId="319EA5D6" w14:textId="77777777" w:rsidR="00954A96" w:rsidRPr="005C1981" w:rsidRDefault="00954A96" w:rsidP="00954A96">
      <w:pPr>
        <w:spacing w:before="100" w:beforeAutospacing="1" w:after="0" w:line="256" w:lineRule="auto"/>
        <w:jc w:val="center"/>
        <w:rPr>
          <w:rFonts w:ascii="Calibri" w:hAnsi="Calibri" w:cs="Calibri"/>
          <w:b/>
          <w:bCs/>
          <w:color w:val="1F4E79" w:themeColor="accent5" w:themeShade="80"/>
          <w:sz w:val="44"/>
          <w:szCs w:val="44"/>
        </w:rPr>
      </w:pPr>
      <w:r w:rsidRPr="005C1981">
        <w:rPr>
          <w:rFonts w:ascii="Calibri" w:hAnsi="Calibri" w:cs="Calibri"/>
          <w:b/>
          <w:bCs/>
          <w:color w:val="1F4E79" w:themeColor="accent5" w:themeShade="80"/>
          <w:sz w:val="44"/>
          <w:szCs w:val="44"/>
        </w:rPr>
        <w:t xml:space="preserve">Wolcoff Auditorium: Roxborough Memorial Hospital  </w:t>
      </w:r>
    </w:p>
    <w:p w14:paraId="2E4CD77D" w14:textId="77777777" w:rsidR="00954A96" w:rsidRPr="005C1981" w:rsidRDefault="00954A96" w:rsidP="00954A96">
      <w:pPr>
        <w:spacing w:after="100" w:afterAutospacing="1" w:line="256" w:lineRule="auto"/>
        <w:jc w:val="center"/>
        <w:rPr>
          <w:rFonts w:ascii="Calibri" w:hAnsi="Calibri" w:cs="Calibri"/>
          <w:b/>
          <w:bCs/>
          <w:color w:val="1F4E79" w:themeColor="accent5" w:themeShade="80"/>
          <w:sz w:val="44"/>
          <w:szCs w:val="44"/>
        </w:rPr>
      </w:pPr>
      <w:r w:rsidRPr="005C1981">
        <w:rPr>
          <w:rFonts w:ascii="Calibri" w:hAnsi="Calibri" w:cs="Calibri"/>
          <w:b/>
          <w:bCs/>
          <w:color w:val="1F4E79" w:themeColor="accent5" w:themeShade="80"/>
          <w:sz w:val="44"/>
          <w:szCs w:val="44"/>
        </w:rPr>
        <w:t>5800 Ridge Avenue, Phila. 19128</w:t>
      </w:r>
    </w:p>
    <w:p w14:paraId="54F39A98" w14:textId="77777777" w:rsidR="00954A96" w:rsidRPr="005C1981" w:rsidRDefault="00954A96" w:rsidP="00954A96">
      <w:pPr>
        <w:spacing w:after="0" w:line="256" w:lineRule="auto"/>
        <w:jc w:val="center"/>
        <w:rPr>
          <w:rFonts w:ascii="Calibri" w:hAnsi="Calibri" w:cs="Calibri"/>
          <w:b/>
          <w:bCs/>
          <w:sz w:val="28"/>
          <w:szCs w:val="28"/>
        </w:rPr>
      </w:pPr>
      <w:r w:rsidRPr="005C1981">
        <w:rPr>
          <w:rFonts w:ascii="Calibri" w:hAnsi="Calibri" w:cs="Calibri"/>
          <w:b/>
          <w:bCs/>
          <w:sz w:val="28"/>
          <w:szCs w:val="28"/>
        </w:rPr>
        <w:t xml:space="preserve">Free parking in the Jamestown Lot or along nearby streets. </w:t>
      </w:r>
    </w:p>
    <w:p w14:paraId="207E9E4D" w14:textId="77777777" w:rsidR="00954A96" w:rsidRPr="005C1981" w:rsidRDefault="00954A96" w:rsidP="00954A96">
      <w:pPr>
        <w:spacing w:line="256" w:lineRule="auto"/>
        <w:jc w:val="center"/>
        <w:rPr>
          <w:rFonts w:ascii="Calibri" w:hAnsi="Calibri" w:cs="Calibri"/>
          <w:b/>
          <w:bCs/>
          <w:sz w:val="28"/>
          <w:szCs w:val="28"/>
        </w:rPr>
      </w:pPr>
      <w:r w:rsidRPr="005C1981">
        <w:rPr>
          <w:rFonts w:ascii="Calibri" w:hAnsi="Calibri" w:cs="Calibri"/>
          <w:b/>
          <w:bCs/>
          <w:sz w:val="28"/>
          <w:szCs w:val="28"/>
        </w:rPr>
        <w:t>For public transportation, use bus route 9.</w:t>
      </w:r>
    </w:p>
    <w:tbl>
      <w:tblPr>
        <w:tblW w:w="1136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9"/>
      </w:tblGrid>
      <w:tr w:rsidR="00954A96" w14:paraId="15AC119A" w14:textId="77777777" w:rsidTr="009B47E8">
        <w:trPr>
          <w:trHeight w:val="1700"/>
        </w:trPr>
        <w:tc>
          <w:tcPr>
            <w:tcW w:w="11369" w:type="dxa"/>
          </w:tcPr>
          <w:p w14:paraId="16C95F99" w14:textId="77777777" w:rsidR="00F550EA" w:rsidRDefault="00F550EA" w:rsidP="009B47E8">
            <w:pPr>
              <w:spacing w:after="0" w:line="256" w:lineRule="auto"/>
              <w:jc w:val="center"/>
              <w:rPr>
                <w:rFonts w:ascii="Arial" w:hAnsi="Arial" w:cs="Arial"/>
                <w:b/>
                <w:bCs/>
                <w:color w:val="C00000"/>
                <w:sz w:val="40"/>
                <w:szCs w:val="40"/>
              </w:rPr>
            </w:pPr>
          </w:p>
          <w:p w14:paraId="7DC32349" w14:textId="075D065A" w:rsidR="00F550EA" w:rsidRPr="00F550EA" w:rsidRDefault="00F550EA" w:rsidP="009B47E8">
            <w:pPr>
              <w:spacing w:after="0" w:line="256" w:lineRule="auto"/>
              <w:jc w:val="center"/>
              <w:rPr>
                <w:rFonts w:cstheme="minorHAnsi"/>
                <w:b/>
                <w:bCs/>
                <w:sz w:val="44"/>
                <w:szCs w:val="44"/>
                <w:shd w:val="clear" w:color="auto" w:fill="FFFFFF"/>
              </w:rPr>
            </w:pPr>
            <w:r w:rsidRPr="00F550EA">
              <w:rPr>
                <w:rFonts w:ascii="Arial" w:hAnsi="Arial" w:cs="Arial"/>
                <w:b/>
                <w:bCs/>
                <w:color w:val="C00000"/>
                <w:sz w:val="44"/>
                <w:szCs w:val="44"/>
              </w:rPr>
              <w:t>T</w:t>
            </w:r>
            <w:r w:rsidRPr="00F550EA">
              <w:rPr>
                <w:rFonts w:ascii="Arial" w:hAnsi="Arial" w:cs="Arial"/>
                <w:b/>
                <w:bCs/>
                <w:color w:val="C00000"/>
                <w:sz w:val="44"/>
                <w:szCs w:val="44"/>
              </w:rPr>
              <w:t>he critically important state budget and an update on abortion care in Pennsylvania</w:t>
            </w:r>
          </w:p>
          <w:p w14:paraId="0A552C42" w14:textId="77777777" w:rsidR="00954A96" w:rsidRDefault="00954A96" w:rsidP="00F550EA">
            <w:pPr>
              <w:spacing w:after="0" w:line="256" w:lineRule="auto"/>
              <w:jc w:val="center"/>
              <w:rPr>
                <w:rFonts w:ascii="Segoe UI Black" w:hAnsi="Segoe UI Black" w:cs="Arial"/>
                <w:b/>
                <w:bCs/>
                <w:color w:val="C00000"/>
                <w:sz w:val="24"/>
                <w:szCs w:val="24"/>
                <w:shd w:val="clear" w:color="auto" w:fill="FFFFFF"/>
              </w:rPr>
            </w:pPr>
          </w:p>
          <w:p w14:paraId="48739871" w14:textId="10AE508F" w:rsidR="00F550EA" w:rsidRPr="005C1981" w:rsidRDefault="00F550EA" w:rsidP="00F550EA">
            <w:pPr>
              <w:spacing w:after="0" w:line="256" w:lineRule="auto"/>
              <w:jc w:val="center"/>
              <w:rPr>
                <w:rFonts w:ascii="Segoe UI Black" w:hAnsi="Segoe UI Black" w:cs="Arial"/>
                <w:b/>
                <w:bCs/>
                <w:color w:val="C00000"/>
                <w:sz w:val="24"/>
                <w:szCs w:val="24"/>
                <w:shd w:val="clear" w:color="auto" w:fill="FFFFFF"/>
              </w:rPr>
            </w:pPr>
          </w:p>
        </w:tc>
      </w:tr>
    </w:tbl>
    <w:p w14:paraId="052BFFAA" w14:textId="77777777" w:rsidR="00954A96" w:rsidRPr="00660AFC" w:rsidRDefault="00954A96" w:rsidP="00954A96">
      <w:pPr>
        <w:rPr>
          <w:rFonts w:ascii="Arial" w:eastAsia="Arial" w:hAnsi="Arial" w:cs="Arial"/>
          <w:sz w:val="16"/>
          <w:szCs w:val="16"/>
        </w:rPr>
      </w:pPr>
    </w:p>
    <w:p w14:paraId="03FBD183" w14:textId="6E0DE30C" w:rsidR="00954A96" w:rsidRDefault="00954A96" w:rsidP="00954A96">
      <w:pPr>
        <w:rPr>
          <w:rFonts w:ascii="Calibri" w:eastAsia="Arial" w:hAnsi="Calibri" w:cs="Calibri"/>
          <w:sz w:val="28"/>
          <w:szCs w:val="28"/>
        </w:rPr>
      </w:pPr>
      <w:r w:rsidRPr="005C1981">
        <w:rPr>
          <w:rFonts w:ascii="Calibri" w:eastAsia="Arial" w:hAnsi="Calibri" w:cs="Calibri"/>
          <w:sz w:val="28"/>
          <w:szCs w:val="28"/>
        </w:rPr>
        <w:t xml:space="preserve">To participate by Zoom, register by </w:t>
      </w:r>
      <w:r>
        <w:rPr>
          <w:rFonts w:ascii="Calibri" w:eastAsia="Arial" w:hAnsi="Calibri" w:cs="Calibri"/>
          <w:sz w:val="28"/>
          <w:szCs w:val="28"/>
        </w:rPr>
        <w:t>5 p.m.  Friday July 15th</w:t>
      </w:r>
      <w:r w:rsidRPr="005C1981">
        <w:rPr>
          <w:rFonts w:ascii="Calibri" w:hAnsi="Calibri" w:cs="Calibri"/>
          <w:color w:val="75787B"/>
          <w:sz w:val="28"/>
          <w:szCs w:val="28"/>
        </w:rPr>
        <w:t xml:space="preserve"> </w:t>
      </w:r>
      <w:r>
        <w:rPr>
          <w:rFonts w:ascii="Arial" w:hAnsi="Arial" w:cs="Arial"/>
          <w:color w:val="000000"/>
          <w:sz w:val="24"/>
          <w:szCs w:val="24"/>
        </w:rPr>
        <w:t>by </w:t>
      </w:r>
      <w:hyperlink r:id="rId7" w:history="1">
        <w:r>
          <w:rPr>
            <w:rStyle w:val="Hyperlink"/>
            <w:rFonts w:ascii="Arial" w:hAnsi="Arial" w:cs="Arial"/>
            <w:color w:val="0000FF"/>
            <w:sz w:val="24"/>
            <w:szCs w:val="24"/>
          </w:rPr>
          <w:t>clicking here</w:t>
        </w:r>
      </w:hyperlink>
      <w:r>
        <w:rPr>
          <w:rFonts w:ascii="Arial" w:hAnsi="Arial" w:cs="Arial"/>
          <w:color w:val="000000"/>
          <w:sz w:val="24"/>
          <w:szCs w:val="24"/>
        </w:rPr>
        <w:t>.</w:t>
      </w:r>
      <w:r>
        <w:rPr>
          <w:rFonts w:ascii="Arial" w:hAnsi="Arial" w:cs="Arial"/>
          <w:color w:val="000000"/>
          <w:sz w:val="24"/>
          <w:szCs w:val="24"/>
        </w:rPr>
        <w:t xml:space="preserve">  </w:t>
      </w:r>
      <w:r w:rsidRPr="005C1981">
        <w:rPr>
          <w:rFonts w:ascii="Calibri" w:eastAsia="Arial" w:hAnsi="Calibri" w:cs="Calibri"/>
          <w:sz w:val="28"/>
          <w:szCs w:val="28"/>
        </w:rPr>
        <w:t>After registration, Zoom login information will be sent. Or email </w:t>
      </w:r>
      <w:hyperlink r:id="rId8" w:history="1">
        <w:r w:rsidRPr="00954A96">
          <w:rPr>
            <w:rStyle w:val="Hyperlink"/>
            <w:rFonts w:ascii="Calibri" w:hAnsi="Calibri" w:cs="Calibri"/>
            <w:sz w:val="28"/>
            <w:szCs w:val="28"/>
            <w:shd w:val="clear" w:color="auto" w:fill="FFFFFF"/>
          </w:rPr>
          <w:t>RepDeLissio@pahouse.net</w:t>
        </w:r>
      </w:hyperlink>
      <w:r w:rsidRPr="005C1981">
        <w:rPr>
          <w:rFonts w:ascii="Calibri" w:eastAsia="Arial" w:hAnsi="Calibri" w:cs="Calibri"/>
          <w:sz w:val="28"/>
          <w:szCs w:val="28"/>
        </w:rPr>
        <w:t> and a registration link will be sent. Once registered, Zoom login information will be sent.</w:t>
      </w:r>
    </w:p>
    <w:p w14:paraId="6EA13D45" w14:textId="77777777" w:rsidR="00954A96" w:rsidRPr="005C1981" w:rsidRDefault="00954A96" w:rsidP="00954A96">
      <w:pPr>
        <w:rPr>
          <w:rFonts w:ascii="Calibri" w:eastAsia="Arial" w:hAnsi="Calibri" w:cs="Calibri"/>
          <w:sz w:val="28"/>
          <w:szCs w:val="28"/>
        </w:rPr>
      </w:pPr>
      <w:r w:rsidRPr="005C1981">
        <w:rPr>
          <w:rFonts w:ascii="Calibri" w:eastAsia="Arial" w:hAnsi="Calibri" w:cs="Calibri"/>
          <w:noProof/>
          <w:sz w:val="28"/>
          <w:szCs w:val="28"/>
        </w:rPr>
        <w:drawing>
          <wp:anchor distT="0" distB="0" distL="114300" distR="114300" simplePos="0" relativeHeight="251659264" behindDoc="0" locked="0" layoutInCell="1" allowOverlap="1" wp14:anchorId="67E580B2" wp14:editId="6A8711BD">
            <wp:simplePos x="0" y="0"/>
            <wp:positionH relativeFrom="column">
              <wp:posOffset>2038350</wp:posOffset>
            </wp:positionH>
            <wp:positionV relativeFrom="paragraph">
              <wp:posOffset>13335</wp:posOffset>
            </wp:positionV>
            <wp:extent cx="189230" cy="180975"/>
            <wp:effectExtent l="0" t="0" r="127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981">
        <w:rPr>
          <w:rFonts w:ascii="Calibri" w:eastAsia="Arial" w:hAnsi="Calibri" w:cs="Calibri"/>
          <w:sz w:val="28"/>
          <w:szCs w:val="28"/>
        </w:rPr>
        <w:t>To join via Facebook, go to       /</w:t>
      </w:r>
      <w:proofErr w:type="spellStart"/>
      <w:r w:rsidRPr="005C1981">
        <w:rPr>
          <w:rFonts w:ascii="Calibri" w:eastAsia="Arial" w:hAnsi="Calibri" w:cs="Calibri"/>
          <w:sz w:val="28"/>
          <w:szCs w:val="28"/>
        </w:rPr>
        <w:t>RepDeLissio</w:t>
      </w:r>
      <w:proofErr w:type="spellEnd"/>
      <w:r w:rsidRPr="005C1981">
        <w:rPr>
          <w:rFonts w:ascii="Calibri" w:eastAsia="Arial" w:hAnsi="Calibri" w:cs="Calibri"/>
          <w:sz w:val="28"/>
          <w:szCs w:val="28"/>
        </w:rPr>
        <w:t>.</w:t>
      </w:r>
    </w:p>
    <w:p w14:paraId="3AB86020" w14:textId="77777777" w:rsidR="00954A96" w:rsidRPr="005C1981" w:rsidRDefault="00954A96" w:rsidP="00954A96">
      <w:pPr>
        <w:rPr>
          <w:rFonts w:ascii="Calibri" w:eastAsia="Arial" w:hAnsi="Calibri" w:cs="Calibri"/>
          <w:sz w:val="28"/>
          <w:szCs w:val="28"/>
        </w:rPr>
      </w:pPr>
      <w:r w:rsidRPr="005C1981">
        <w:rPr>
          <w:rFonts w:ascii="Calibri" w:hAnsi="Calibri" w:cs="Calibri"/>
          <w:color w:val="000000"/>
          <w:sz w:val="28"/>
          <w:szCs w:val="28"/>
          <w:shd w:val="clear" w:color="auto" w:fill="FFFFFF"/>
        </w:rPr>
        <w:t xml:space="preserve">Comments or questions can be posted live or emailed in advance to </w:t>
      </w:r>
      <w:hyperlink r:id="rId10" w:history="1">
        <w:r w:rsidRPr="005C1981">
          <w:rPr>
            <w:rStyle w:val="Hyperlink"/>
            <w:rFonts w:ascii="Calibri" w:hAnsi="Calibri" w:cs="Calibri"/>
            <w:sz w:val="28"/>
            <w:szCs w:val="28"/>
            <w:shd w:val="clear" w:color="auto" w:fill="FFFFFF"/>
          </w:rPr>
          <w:t>RepDeLissio@pahouse.net</w:t>
        </w:r>
      </w:hyperlink>
      <w:r w:rsidRPr="005C1981">
        <w:rPr>
          <w:rFonts w:ascii="Calibri" w:hAnsi="Calibri" w:cs="Calibri"/>
          <w:color w:val="000000"/>
          <w:sz w:val="28"/>
          <w:szCs w:val="28"/>
          <w:shd w:val="clear" w:color="auto" w:fill="FFFFFF"/>
        </w:rPr>
        <w:t xml:space="preserve"> or by leaving a message at 215-482-8726.</w:t>
      </w:r>
    </w:p>
    <w:p w14:paraId="20036C2C" w14:textId="41C5F685" w:rsidR="00954A96" w:rsidRPr="00954A96" w:rsidRDefault="00954A96" w:rsidP="00954A96">
      <w:pPr>
        <w:spacing w:before="100" w:beforeAutospacing="1" w:after="100" w:afterAutospacing="1"/>
        <w:rPr>
          <w:rFonts w:ascii="Arial" w:hAnsi="Arial" w:cs="Arial"/>
          <w:color w:val="000000"/>
          <w:sz w:val="18"/>
          <w:szCs w:val="18"/>
        </w:rPr>
      </w:pPr>
      <w:r>
        <w:rPr>
          <w:rFonts w:ascii="Arial" w:hAnsi="Arial" w:cs="Arial"/>
          <w:color w:val="000000"/>
          <w:sz w:val="24"/>
          <w:szCs w:val="24"/>
        </w:rPr>
        <w:t>The outcome of the decennial redistricting has changed district boundaries of the 194</w:t>
      </w:r>
      <w:r w:rsidRPr="00F550EA">
        <w:rPr>
          <w:rFonts w:ascii="Arial" w:hAnsi="Arial" w:cs="Arial"/>
          <w:color w:val="000000"/>
          <w:sz w:val="24"/>
          <w:szCs w:val="24"/>
          <w:vertAlign w:val="superscript"/>
        </w:rPr>
        <w:t>th</w:t>
      </w:r>
      <w:r w:rsidR="00F550EA">
        <w:rPr>
          <w:rFonts w:ascii="Arial" w:hAnsi="Arial" w:cs="Arial"/>
          <w:color w:val="000000"/>
          <w:sz w:val="24"/>
          <w:szCs w:val="24"/>
        </w:rPr>
        <w:t xml:space="preserve">. </w:t>
      </w:r>
      <w:r>
        <w:rPr>
          <w:rFonts w:ascii="Arial" w:hAnsi="Arial" w:cs="Arial"/>
          <w:color w:val="000000"/>
          <w:sz w:val="24"/>
          <w:szCs w:val="24"/>
        </w:rPr>
        <w:t xml:space="preserve"> New areas of the district will include Ward 38 divisions 11 and 18 in East Falls and Ward 9 divisions 4, 5, 6, 7, 8, 9, 10, 16, 17 of Chestnut Hill.  Redistricting officially takes place on December 1, 2022, and in the interim we are happy to include those new constituents now.  All are welcome.</w:t>
      </w:r>
    </w:p>
    <w:sectPr w:rsidR="00954A96" w:rsidRPr="00954A96" w:rsidSect="00954A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EF7F" w14:textId="77777777" w:rsidR="006E35AA" w:rsidRDefault="006E35AA" w:rsidP="006E35AA">
      <w:pPr>
        <w:spacing w:after="0" w:line="240" w:lineRule="auto"/>
      </w:pPr>
      <w:r>
        <w:separator/>
      </w:r>
    </w:p>
  </w:endnote>
  <w:endnote w:type="continuationSeparator" w:id="0">
    <w:p w14:paraId="5BDA82EF" w14:textId="77777777" w:rsidR="006E35AA" w:rsidRDefault="006E35AA" w:rsidP="006E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63D9" w14:textId="77777777" w:rsidR="006E35AA" w:rsidRDefault="006E35AA" w:rsidP="006E35AA">
      <w:pPr>
        <w:spacing w:after="0" w:line="240" w:lineRule="auto"/>
      </w:pPr>
      <w:r>
        <w:separator/>
      </w:r>
    </w:p>
  </w:footnote>
  <w:footnote w:type="continuationSeparator" w:id="0">
    <w:p w14:paraId="19101D1B" w14:textId="77777777" w:rsidR="006E35AA" w:rsidRDefault="006E35AA" w:rsidP="006E35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96"/>
    <w:rsid w:val="006E35AA"/>
    <w:rsid w:val="00954A96"/>
    <w:rsid w:val="00F550EA"/>
    <w:rsid w:val="00FC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A52A"/>
  <w15:chartTrackingRefBased/>
  <w15:docId w15:val="{F4485DA7-B12D-43A9-9E4C-33D85EDE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A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4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DeLissio@pahouse.net"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enews.pahouse.net/q/D-f9mVVKNub0X6-uVUhjRbN9QLtQeVRMI4AZcOJTGlzdHJha0BwYWhvdXNlLm5ldMOIfnM7GjGIf4gLEH27F-UnS-X92P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yperlink" Target="mailto:RepDeLissio@pahouse.net"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6D1F8CCA2D3409B0B7E8F75CFAC6D" ma:contentTypeVersion="14" ma:contentTypeDescription="Create a new document." ma:contentTypeScope="" ma:versionID="4a35dc9e1e6cb64721d55941088f518e">
  <xsd:schema xmlns:xsd="http://www.w3.org/2001/XMLSchema" xmlns:xs="http://www.w3.org/2001/XMLSchema" xmlns:p="http://schemas.microsoft.com/office/2006/metadata/properties" xmlns:ns2="c921e146-6a4a-4d28-81a5-94bcba859d99" xmlns:ns3="e7678b66-e124-4d6c-b978-e30538c01fca" targetNamespace="http://schemas.microsoft.com/office/2006/metadata/properties" ma:root="true" ma:fieldsID="90abb73102d1c2ad41fef1d746175386" ns2:_="" ns3:_="">
    <xsd:import namespace="c921e146-6a4a-4d28-81a5-94bcba859d99"/>
    <xsd:import namespace="e7678b66-e124-4d6c-b978-e30538c01f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e146-6a4a-4d28-81a5-94bcba859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983fda-8eff-48d9-b482-5dbe69faee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78b66-e124-4d6c-b978-e30538c01f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0b4a02-af9b-4f17-a07a-89d49d754326}" ma:internalName="TaxCatchAll" ma:showField="CatchAllData" ma:web="e7678b66-e124-4d6c-b978-e30538c01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21e146-6a4a-4d28-81a5-94bcba859d99">
      <Terms xmlns="http://schemas.microsoft.com/office/infopath/2007/PartnerControls"/>
    </lcf76f155ced4ddcb4097134ff3c332f>
    <TaxCatchAll xmlns="e7678b66-e124-4d6c-b978-e30538c01fca" xsi:nil="true"/>
  </documentManagement>
</p:properties>
</file>

<file path=customXml/itemProps1.xml><?xml version="1.0" encoding="utf-8"?>
<ds:datastoreItem xmlns:ds="http://schemas.openxmlformats.org/officeDocument/2006/customXml" ds:itemID="{1B8F5E2F-39D8-49EE-B56E-88C2F3227E6D}"/>
</file>

<file path=customXml/itemProps2.xml><?xml version="1.0" encoding="utf-8"?>
<ds:datastoreItem xmlns:ds="http://schemas.openxmlformats.org/officeDocument/2006/customXml" ds:itemID="{5BDC35A5-27A3-439B-9CF4-38ED6EDB242B}"/>
</file>

<file path=customXml/itemProps3.xml><?xml version="1.0" encoding="utf-8"?>
<ds:datastoreItem xmlns:ds="http://schemas.openxmlformats.org/officeDocument/2006/customXml" ds:itemID="{863FCBF2-44F4-4BFC-AE36-0B9F707D0E1E}"/>
</file>

<file path=docProps/app.xml><?xml version="1.0" encoding="utf-8"?>
<Properties xmlns="http://schemas.openxmlformats.org/officeDocument/2006/extended-properties" xmlns:vt="http://schemas.openxmlformats.org/officeDocument/2006/docPropsVTypes">
  <Template>Normal</Template>
  <TotalTime>75</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Leza</dc:creator>
  <cp:keywords/>
  <dc:description/>
  <cp:lastModifiedBy>Perkins, Leza</cp:lastModifiedBy>
  <cp:revision>1</cp:revision>
  <dcterms:created xsi:type="dcterms:W3CDTF">2022-07-07T17:12:00Z</dcterms:created>
  <dcterms:modified xsi:type="dcterms:W3CDTF">2022-07-07T18:32:00Z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0x010100E326D1F8CCA2D3409B0B7E8F75CFAC6D</vt:lpwstr>
  </property>
</Properties>
</file>